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396" w:rsidRPr="005A60E9" w:rsidRDefault="00AF1396" w:rsidP="00AF1396">
      <w:pPr>
        <w:pStyle w:val="StandardWeb"/>
        <w:jc w:val="both"/>
        <w:rPr>
          <w:rStyle w:val="Fett"/>
          <w:rFonts w:ascii="Arial" w:hAnsi="Arial" w:cs="Arial"/>
          <w:b w:val="0"/>
          <w:sz w:val="22"/>
          <w:szCs w:val="22"/>
          <w:lang w:val="en-GB"/>
        </w:rPr>
      </w:pPr>
    </w:p>
    <w:p w:rsidR="00CC51C7" w:rsidRPr="005A60E9" w:rsidRDefault="00AF1396" w:rsidP="00AF1396">
      <w:pPr>
        <w:pStyle w:val="StandardWeb"/>
        <w:jc w:val="both"/>
        <w:rPr>
          <w:rStyle w:val="Fett"/>
          <w:rFonts w:ascii="Arial" w:hAnsi="Arial" w:cs="Arial"/>
          <w:b w:val="0"/>
          <w:sz w:val="22"/>
          <w:szCs w:val="22"/>
          <w:lang w:val="en-GB"/>
        </w:rPr>
      </w:pPr>
      <w:r w:rsidRPr="005A60E9">
        <w:rPr>
          <w:rStyle w:val="Fett"/>
          <w:rFonts w:ascii="Arial" w:hAnsi="Arial" w:cs="Arial"/>
          <w:b w:val="0"/>
          <w:sz w:val="22"/>
          <w:szCs w:val="22"/>
          <w:lang w:val="en-GB"/>
        </w:rPr>
        <w:t>3</w:t>
      </w:r>
      <w:r w:rsidRPr="005A60E9">
        <w:rPr>
          <w:rStyle w:val="Fett"/>
          <w:rFonts w:ascii="Arial" w:hAnsi="Arial" w:cs="Arial"/>
          <w:b w:val="0"/>
          <w:sz w:val="22"/>
          <w:szCs w:val="22"/>
          <w:vertAlign w:val="superscript"/>
          <w:lang w:val="en-GB"/>
        </w:rPr>
        <w:t>rd</w:t>
      </w:r>
      <w:r w:rsidRPr="005A60E9">
        <w:rPr>
          <w:rStyle w:val="Fett"/>
          <w:rFonts w:ascii="Arial" w:hAnsi="Arial" w:cs="Arial"/>
          <w:b w:val="0"/>
          <w:sz w:val="22"/>
          <w:szCs w:val="22"/>
          <w:lang w:val="en-GB"/>
        </w:rPr>
        <w:t xml:space="preserve"> March 2014</w:t>
      </w:r>
    </w:p>
    <w:p w:rsidR="00CC51C7" w:rsidRPr="005A60E9" w:rsidRDefault="00AF1396" w:rsidP="00AF1396">
      <w:pPr>
        <w:pStyle w:val="StandardWeb"/>
        <w:jc w:val="both"/>
        <w:rPr>
          <w:rFonts w:ascii="Arial" w:hAnsi="Arial" w:cs="Arial"/>
          <w:sz w:val="22"/>
          <w:szCs w:val="22"/>
          <w:lang w:val="en-GB"/>
        </w:rPr>
      </w:pPr>
      <w:r w:rsidRPr="005A60E9">
        <w:rPr>
          <w:rStyle w:val="Fett"/>
          <w:rFonts w:ascii="Arial" w:hAnsi="Arial" w:cs="Arial"/>
          <w:sz w:val="22"/>
          <w:szCs w:val="22"/>
          <w:lang w:val="en-GB"/>
        </w:rPr>
        <w:t>YOKOHAMA Named Exclusive Ty</w:t>
      </w:r>
      <w:r w:rsidR="00CC51C7" w:rsidRPr="005A60E9">
        <w:rPr>
          <w:rStyle w:val="Fett"/>
          <w:rFonts w:ascii="Arial" w:hAnsi="Arial" w:cs="Arial"/>
          <w:sz w:val="22"/>
          <w:szCs w:val="22"/>
          <w:lang w:val="en-GB"/>
        </w:rPr>
        <w:t>re Supplier for Red Bull Global Rallycross</w:t>
      </w:r>
      <w:r w:rsidR="00CC51C7" w:rsidRPr="005A60E9">
        <w:rPr>
          <w:rFonts w:ascii="Arial" w:hAnsi="Arial" w:cs="Arial"/>
          <w:sz w:val="22"/>
          <w:szCs w:val="22"/>
          <w:lang w:val="en-GB"/>
        </w:rPr>
        <w:br/>
      </w:r>
      <w:r w:rsidR="00CC51C7" w:rsidRPr="005A60E9">
        <w:rPr>
          <w:rStyle w:val="Hervorhebung"/>
          <w:rFonts w:ascii="Arial" w:hAnsi="Arial" w:cs="Arial"/>
          <w:sz w:val="22"/>
          <w:szCs w:val="22"/>
          <w:lang w:val="en-GB"/>
        </w:rPr>
        <w:t xml:space="preserve">All competitors in 10-race series will run on specially-designed </w:t>
      </w:r>
      <w:r w:rsidR="005A60E9">
        <w:rPr>
          <w:rStyle w:val="Hervorhebung"/>
          <w:rFonts w:ascii="Arial" w:hAnsi="Arial" w:cs="Arial"/>
          <w:sz w:val="22"/>
          <w:szCs w:val="22"/>
          <w:lang w:val="en-GB"/>
        </w:rPr>
        <w:t>YOKOHAMA</w:t>
      </w:r>
      <w:r w:rsidR="00CC51C7" w:rsidRPr="005A60E9">
        <w:rPr>
          <w:rStyle w:val="Hervorhebung"/>
          <w:rFonts w:ascii="Arial" w:hAnsi="Arial" w:cs="Arial"/>
          <w:sz w:val="22"/>
          <w:szCs w:val="22"/>
          <w:lang w:val="en-GB"/>
        </w:rPr>
        <w:t xml:space="preserve"> ADVAN</w:t>
      </w:r>
      <w:r w:rsidRPr="005A60E9">
        <w:rPr>
          <w:rStyle w:val="Hervorhebung"/>
          <w:rFonts w:ascii="Arial" w:hAnsi="Arial" w:cs="Arial"/>
          <w:sz w:val="22"/>
          <w:szCs w:val="22"/>
          <w:lang w:val="en-GB"/>
        </w:rPr>
        <w:t xml:space="preserve"> race ty</w:t>
      </w:r>
      <w:r w:rsidR="00CC51C7" w:rsidRPr="005A60E9">
        <w:rPr>
          <w:rStyle w:val="Hervorhebung"/>
          <w:rFonts w:ascii="Arial" w:hAnsi="Arial" w:cs="Arial"/>
          <w:sz w:val="22"/>
          <w:szCs w:val="22"/>
          <w:lang w:val="en-GB"/>
        </w:rPr>
        <w:t>res</w:t>
      </w:r>
    </w:p>
    <w:p w:rsidR="00CC51C7" w:rsidRPr="005A60E9" w:rsidRDefault="00CC51C7" w:rsidP="00AF1396">
      <w:pPr>
        <w:pStyle w:val="StandardWeb"/>
        <w:jc w:val="both"/>
        <w:rPr>
          <w:rFonts w:ascii="Arial" w:hAnsi="Arial" w:cs="Arial"/>
          <w:sz w:val="22"/>
          <w:szCs w:val="22"/>
          <w:lang w:val="en-GB"/>
        </w:rPr>
      </w:pPr>
      <w:r w:rsidRPr="005A60E9">
        <w:rPr>
          <w:rFonts w:ascii="Arial" w:hAnsi="Arial" w:cs="Arial"/>
          <w:sz w:val="22"/>
          <w:szCs w:val="22"/>
          <w:lang w:val="en-GB"/>
        </w:rPr>
        <w:t>FULLERTON, CA (</w:t>
      </w:r>
      <w:r w:rsidR="00AF1396" w:rsidRPr="005A60E9">
        <w:rPr>
          <w:rFonts w:ascii="Arial" w:hAnsi="Arial" w:cs="Arial"/>
          <w:sz w:val="22"/>
          <w:szCs w:val="22"/>
          <w:lang w:val="en-GB"/>
        </w:rPr>
        <w:t>3</w:t>
      </w:r>
      <w:r w:rsidR="00AF1396" w:rsidRPr="005A60E9">
        <w:rPr>
          <w:rFonts w:ascii="Arial" w:hAnsi="Arial" w:cs="Arial"/>
          <w:sz w:val="22"/>
          <w:szCs w:val="22"/>
          <w:vertAlign w:val="superscript"/>
          <w:lang w:val="en-GB"/>
        </w:rPr>
        <w:t>rd</w:t>
      </w:r>
      <w:r w:rsidR="00AF1396" w:rsidRPr="005A60E9">
        <w:rPr>
          <w:rFonts w:ascii="Arial" w:hAnsi="Arial" w:cs="Arial"/>
          <w:sz w:val="22"/>
          <w:szCs w:val="22"/>
          <w:lang w:val="en-GB"/>
        </w:rPr>
        <w:t xml:space="preserve"> </w:t>
      </w:r>
      <w:r w:rsidRPr="005A60E9">
        <w:rPr>
          <w:rFonts w:ascii="Arial" w:hAnsi="Arial" w:cs="Arial"/>
          <w:sz w:val="22"/>
          <w:szCs w:val="22"/>
          <w:lang w:val="en-GB"/>
        </w:rPr>
        <w:t>March 2014) – Yokohama Tire Corporation (YTC)</w:t>
      </w:r>
      <w:r w:rsidR="00AF1396" w:rsidRPr="005A60E9">
        <w:rPr>
          <w:rFonts w:ascii="Arial" w:hAnsi="Arial" w:cs="Arial"/>
          <w:sz w:val="22"/>
          <w:szCs w:val="22"/>
          <w:lang w:val="en-GB"/>
        </w:rPr>
        <w:t xml:space="preserve">, YOKOHAMA´s US based subsidiary, </w:t>
      </w:r>
      <w:r w:rsidRPr="005A60E9">
        <w:rPr>
          <w:rFonts w:ascii="Arial" w:hAnsi="Arial" w:cs="Arial"/>
          <w:sz w:val="22"/>
          <w:szCs w:val="22"/>
          <w:lang w:val="en-GB"/>
        </w:rPr>
        <w:t>is expanding its 2014 motorsports program to new arenas. The t</w:t>
      </w:r>
      <w:r w:rsidR="00AF1396" w:rsidRPr="005A60E9">
        <w:rPr>
          <w:rFonts w:ascii="Arial" w:hAnsi="Arial" w:cs="Arial"/>
          <w:sz w:val="22"/>
          <w:szCs w:val="22"/>
          <w:lang w:val="en-GB"/>
        </w:rPr>
        <w:t>y</w:t>
      </w:r>
      <w:r w:rsidRPr="005A60E9">
        <w:rPr>
          <w:rFonts w:ascii="Arial" w:hAnsi="Arial" w:cs="Arial"/>
          <w:sz w:val="22"/>
          <w:szCs w:val="22"/>
          <w:lang w:val="en-GB"/>
        </w:rPr>
        <w:t>re ma</w:t>
      </w:r>
      <w:r w:rsidR="00AF1396" w:rsidRPr="005A60E9">
        <w:rPr>
          <w:rFonts w:ascii="Arial" w:hAnsi="Arial" w:cs="Arial"/>
          <w:sz w:val="22"/>
          <w:szCs w:val="22"/>
          <w:lang w:val="en-GB"/>
        </w:rPr>
        <w:t>nufacturer</w:t>
      </w:r>
      <w:r w:rsidRPr="005A60E9">
        <w:rPr>
          <w:rFonts w:ascii="Arial" w:hAnsi="Arial" w:cs="Arial"/>
          <w:sz w:val="22"/>
          <w:szCs w:val="22"/>
          <w:lang w:val="en-GB"/>
        </w:rPr>
        <w:t xml:space="preserve"> announced today it has signed an </w:t>
      </w:r>
      <w:r w:rsidR="00AF1396" w:rsidRPr="005A60E9">
        <w:rPr>
          <w:rFonts w:ascii="Arial" w:hAnsi="Arial" w:cs="Arial"/>
          <w:sz w:val="22"/>
          <w:szCs w:val="22"/>
          <w:lang w:val="en-GB"/>
        </w:rPr>
        <w:t>agreement to be the exclusive ty</w:t>
      </w:r>
      <w:r w:rsidRPr="005A60E9">
        <w:rPr>
          <w:rFonts w:ascii="Arial" w:hAnsi="Arial" w:cs="Arial"/>
          <w:sz w:val="22"/>
          <w:szCs w:val="22"/>
          <w:lang w:val="en-GB"/>
        </w:rPr>
        <w:t>re supplier of the Red Bull Global Rallycross (GRC) series.</w:t>
      </w:r>
    </w:p>
    <w:p w:rsidR="00CC51C7" w:rsidRPr="005A60E9" w:rsidRDefault="00CC51C7" w:rsidP="00AF1396">
      <w:pPr>
        <w:pStyle w:val="StandardWeb"/>
        <w:jc w:val="both"/>
        <w:rPr>
          <w:rFonts w:ascii="Arial" w:hAnsi="Arial" w:cs="Arial"/>
          <w:sz w:val="22"/>
          <w:szCs w:val="22"/>
          <w:lang w:val="en-GB"/>
        </w:rPr>
      </w:pPr>
      <w:r w:rsidRPr="005A60E9">
        <w:rPr>
          <w:rFonts w:ascii="Arial" w:hAnsi="Arial" w:cs="Arial"/>
          <w:sz w:val="22"/>
          <w:szCs w:val="22"/>
          <w:lang w:val="en-GB"/>
        </w:rPr>
        <w:t xml:space="preserve">Red Bull GRC combines the best elements of circuit racing, off-road racing, and rally competition. The series features heavily modified 600-horsepower production-based cars built for fast-paced heat races with huge jumps – some up to 70 feet. The tracks are a combination of dirt and asphalt with multiple obstacles and surface transitions.  Top drivers in the series include Tanner Foust, Scott Speed, Bucky Lasek, Travis Pastrana and Nelson Piquet Jr. All competitors will race on specially-designed </w:t>
      </w:r>
      <w:r w:rsidR="00AF1396" w:rsidRPr="005A60E9">
        <w:rPr>
          <w:rFonts w:ascii="Arial" w:hAnsi="Arial" w:cs="Arial"/>
          <w:sz w:val="22"/>
          <w:szCs w:val="22"/>
          <w:lang w:val="en-GB"/>
        </w:rPr>
        <w:t>YOKOHAMA</w:t>
      </w:r>
      <w:r w:rsidRPr="005A60E9">
        <w:rPr>
          <w:rFonts w:ascii="Arial" w:hAnsi="Arial" w:cs="Arial"/>
          <w:sz w:val="22"/>
          <w:szCs w:val="22"/>
          <w:lang w:val="en-GB"/>
        </w:rPr>
        <w:t xml:space="preserve"> ADVAN race t</w:t>
      </w:r>
      <w:r w:rsidR="00AF1396" w:rsidRPr="005A60E9">
        <w:rPr>
          <w:rFonts w:ascii="Arial" w:hAnsi="Arial" w:cs="Arial"/>
          <w:sz w:val="22"/>
          <w:szCs w:val="22"/>
          <w:lang w:val="en-GB"/>
        </w:rPr>
        <w:t>y</w:t>
      </w:r>
      <w:r w:rsidRPr="005A60E9">
        <w:rPr>
          <w:rFonts w:ascii="Arial" w:hAnsi="Arial" w:cs="Arial"/>
          <w:sz w:val="22"/>
          <w:szCs w:val="22"/>
          <w:lang w:val="en-GB"/>
        </w:rPr>
        <w:t>res.</w:t>
      </w:r>
    </w:p>
    <w:p w:rsidR="00CC51C7" w:rsidRPr="005A60E9" w:rsidRDefault="00CC51C7" w:rsidP="00AF1396">
      <w:pPr>
        <w:pStyle w:val="StandardWeb"/>
        <w:jc w:val="both"/>
        <w:rPr>
          <w:rFonts w:ascii="Arial" w:hAnsi="Arial" w:cs="Arial"/>
          <w:sz w:val="22"/>
          <w:szCs w:val="22"/>
          <w:lang w:val="en-GB"/>
        </w:rPr>
      </w:pPr>
      <w:r w:rsidRPr="005A60E9">
        <w:rPr>
          <w:rFonts w:ascii="Arial" w:hAnsi="Arial" w:cs="Arial"/>
          <w:sz w:val="22"/>
          <w:szCs w:val="22"/>
          <w:lang w:val="en-GB"/>
        </w:rPr>
        <w:t xml:space="preserve">“This is a major move for us,’” said Andrew Briggs, </w:t>
      </w:r>
      <w:r w:rsidR="00AF1396" w:rsidRPr="005A60E9">
        <w:rPr>
          <w:rFonts w:ascii="Arial" w:hAnsi="Arial" w:cs="Arial"/>
          <w:sz w:val="22"/>
          <w:szCs w:val="22"/>
          <w:lang w:val="en-GB"/>
        </w:rPr>
        <w:t>YOKOHAMA</w:t>
      </w:r>
      <w:r w:rsidRPr="005A60E9">
        <w:rPr>
          <w:rFonts w:ascii="Arial" w:hAnsi="Arial" w:cs="Arial"/>
          <w:sz w:val="22"/>
          <w:szCs w:val="22"/>
          <w:lang w:val="en-GB"/>
        </w:rPr>
        <w:t xml:space="preserve"> </w:t>
      </w:r>
      <w:r w:rsidR="00AF1396" w:rsidRPr="005A60E9">
        <w:rPr>
          <w:rFonts w:ascii="Arial" w:hAnsi="Arial" w:cs="Arial"/>
          <w:sz w:val="22"/>
          <w:szCs w:val="22"/>
          <w:lang w:val="en-GB"/>
        </w:rPr>
        <w:t>Director of</w:t>
      </w:r>
      <w:r w:rsidRPr="005A60E9">
        <w:rPr>
          <w:rFonts w:ascii="Arial" w:hAnsi="Arial" w:cs="Arial"/>
          <w:sz w:val="22"/>
          <w:szCs w:val="22"/>
          <w:lang w:val="en-GB"/>
        </w:rPr>
        <w:t xml:space="preserve"> marketing, product planning and motorsports. “GRC is a rapidly growing motorsport with global appeal to a young, passionate fan base, making it an ideal platform to showcase the technology, strength and competitiveness of </w:t>
      </w:r>
      <w:r w:rsidR="00AC59B0" w:rsidRPr="005A60E9">
        <w:rPr>
          <w:rFonts w:ascii="Arial" w:hAnsi="Arial" w:cs="Arial"/>
          <w:sz w:val="22"/>
          <w:szCs w:val="22"/>
          <w:lang w:val="en-GB"/>
        </w:rPr>
        <w:t>YOKOHAMA</w:t>
      </w:r>
      <w:r w:rsidRPr="005A60E9">
        <w:rPr>
          <w:rFonts w:ascii="Arial" w:hAnsi="Arial" w:cs="Arial"/>
          <w:sz w:val="22"/>
          <w:szCs w:val="22"/>
          <w:lang w:val="en-GB"/>
        </w:rPr>
        <w:t>.”</w:t>
      </w:r>
    </w:p>
    <w:p w:rsidR="00CC51C7" w:rsidRPr="005A60E9" w:rsidRDefault="00CC51C7" w:rsidP="00AF1396">
      <w:pPr>
        <w:pStyle w:val="StandardWeb"/>
        <w:jc w:val="both"/>
        <w:rPr>
          <w:rFonts w:ascii="Arial" w:hAnsi="Arial" w:cs="Arial"/>
          <w:sz w:val="22"/>
          <w:szCs w:val="22"/>
          <w:lang w:val="en-GB"/>
        </w:rPr>
      </w:pPr>
      <w:r w:rsidRPr="005A60E9">
        <w:rPr>
          <w:rFonts w:ascii="Arial" w:hAnsi="Arial" w:cs="Arial"/>
          <w:sz w:val="22"/>
          <w:szCs w:val="22"/>
          <w:lang w:val="en-GB"/>
        </w:rPr>
        <w:t>Colin Dyne, CEO of Global Rallycross, said, “</w:t>
      </w:r>
      <w:r w:rsidR="00AC59B0" w:rsidRPr="005A60E9">
        <w:rPr>
          <w:rFonts w:ascii="Arial" w:hAnsi="Arial" w:cs="Arial"/>
          <w:sz w:val="22"/>
          <w:szCs w:val="22"/>
          <w:lang w:val="en-GB"/>
        </w:rPr>
        <w:t>YOKOHAMA</w:t>
      </w:r>
      <w:r w:rsidRPr="005A60E9">
        <w:rPr>
          <w:rFonts w:ascii="Arial" w:hAnsi="Arial" w:cs="Arial"/>
          <w:sz w:val="22"/>
          <w:szCs w:val="22"/>
          <w:lang w:val="en-GB"/>
        </w:rPr>
        <w:t xml:space="preserve"> is world-</w:t>
      </w:r>
      <w:r w:rsidR="005A60E9" w:rsidRPr="005A60E9">
        <w:rPr>
          <w:rFonts w:ascii="Arial" w:hAnsi="Arial" w:cs="Arial"/>
          <w:sz w:val="22"/>
          <w:szCs w:val="22"/>
          <w:lang w:val="en-GB"/>
        </w:rPr>
        <w:t>renowned for its full line of ty</w:t>
      </w:r>
      <w:r w:rsidRPr="005A60E9">
        <w:rPr>
          <w:rFonts w:ascii="Arial" w:hAnsi="Arial" w:cs="Arial"/>
          <w:sz w:val="22"/>
          <w:szCs w:val="22"/>
          <w:lang w:val="en-GB"/>
        </w:rPr>
        <w:t xml:space="preserve">res and rich motorsports history. We’re glad to have </w:t>
      </w:r>
      <w:r w:rsidR="005A60E9" w:rsidRPr="005A60E9">
        <w:rPr>
          <w:rFonts w:ascii="Arial" w:hAnsi="Arial" w:cs="Arial"/>
          <w:sz w:val="22"/>
          <w:szCs w:val="22"/>
          <w:lang w:val="en-GB"/>
        </w:rPr>
        <w:t>YOKOHAMA</w:t>
      </w:r>
      <w:r w:rsidRPr="005A60E9">
        <w:rPr>
          <w:rFonts w:ascii="Arial" w:hAnsi="Arial" w:cs="Arial"/>
          <w:sz w:val="22"/>
          <w:szCs w:val="22"/>
          <w:lang w:val="en-GB"/>
        </w:rPr>
        <w:t xml:space="preserve"> aboard and look forward to an exciting season of rallycross racing.”</w:t>
      </w:r>
    </w:p>
    <w:p w:rsidR="00936D30" w:rsidRDefault="00CC51C7" w:rsidP="00AF1396">
      <w:pPr>
        <w:pStyle w:val="StandardWeb"/>
        <w:jc w:val="both"/>
        <w:rPr>
          <w:rFonts w:ascii="Arial" w:hAnsi="Arial" w:cs="Arial"/>
          <w:sz w:val="22"/>
          <w:szCs w:val="22"/>
          <w:lang w:val="en-GB"/>
        </w:rPr>
      </w:pPr>
      <w:r w:rsidRPr="005A60E9">
        <w:rPr>
          <w:rFonts w:ascii="Arial" w:hAnsi="Arial" w:cs="Arial"/>
          <w:sz w:val="22"/>
          <w:szCs w:val="22"/>
          <w:lang w:val="en-GB"/>
        </w:rPr>
        <w:t xml:space="preserve">The 10-race series starts </w:t>
      </w:r>
      <w:r w:rsidR="005A60E9">
        <w:rPr>
          <w:rFonts w:ascii="Arial" w:hAnsi="Arial" w:cs="Arial"/>
          <w:sz w:val="22"/>
          <w:szCs w:val="22"/>
          <w:lang w:val="en-GB"/>
        </w:rPr>
        <w:t>on 17</w:t>
      </w:r>
      <w:r w:rsidR="005A60E9" w:rsidRPr="005A60E9">
        <w:rPr>
          <w:rFonts w:ascii="Arial" w:hAnsi="Arial" w:cs="Arial"/>
          <w:sz w:val="22"/>
          <w:szCs w:val="22"/>
          <w:vertAlign w:val="superscript"/>
          <w:lang w:val="en-GB"/>
        </w:rPr>
        <w:t>th</w:t>
      </w:r>
      <w:r w:rsidR="005A60E9">
        <w:rPr>
          <w:rFonts w:ascii="Arial" w:hAnsi="Arial" w:cs="Arial"/>
          <w:sz w:val="22"/>
          <w:szCs w:val="22"/>
          <w:lang w:val="en-GB"/>
        </w:rPr>
        <w:t>-18</w:t>
      </w:r>
      <w:r w:rsidR="005A60E9" w:rsidRPr="005A60E9">
        <w:rPr>
          <w:rFonts w:ascii="Arial" w:hAnsi="Arial" w:cs="Arial"/>
          <w:sz w:val="22"/>
          <w:szCs w:val="22"/>
          <w:vertAlign w:val="superscript"/>
          <w:lang w:val="en-GB"/>
        </w:rPr>
        <w:t>th</w:t>
      </w:r>
      <w:r w:rsidR="005A60E9">
        <w:rPr>
          <w:rFonts w:ascii="Arial" w:hAnsi="Arial" w:cs="Arial"/>
          <w:sz w:val="22"/>
          <w:szCs w:val="22"/>
          <w:lang w:val="en-GB"/>
        </w:rPr>
        <w:t xml:space="preserve"> </w:t>
      </w:r>
      <w:r w:rsidRPr="005A60E9">
        <w:rPr>
          <w:rFonts w:ascii="Arial" w:hAnsi="Arial" w:cs="Arial"/>
          <w:sz w:val="22"/>
          <w:szCs w:val="22"/>
          <w:lang w:val="en-GB"/>
        </w:rPr>
        <w:t>May in Barbados and ends</w:t>
      </w:r>
      <w:r w:rsidR="005A60E9">
        <w:rPr>
          <w:rFonts w:ascii="Arial" w:hAnsi="Arial" w:cs="Arial"/>
          <w:sz w:val="22"/>
          <w:szCs w:val="22"/>
          <w:lang w:val="en-GB"/>
        </w:rPr>
        <w:t xml:space="preserve"> on</w:t>
      </w:r>
      <w:r w:rsidRPr="005A60E9">
        <w:rPr>
          <w:rFonts w:ascii="Arial" w:hAnsi="Arial" w:cs="Arial"/>
          <w:sz w:val="22"/>
          <w:szCs w:val="22"/>
          <w:lang w:val="en-GB"/>
        </w:rPr>
        <w:t xml:space="preserve"> </w:t>
      </w:r>
      <w:r w:rsidR="005A60E9">
        <w:rPr>
          <w:rFonts w:ascii="Arial" w:hAnsi="Arial" w:cs="Arial"/>
          <w:sz w:val="22"/>
          <w:szCs w:val="22"/>
          <w:lang w:val="en-GB"/>
        </w:rPr>
        <w:t>5</w:t>
      </w:r>
      <w:r w:rsidR="005A60E9" w:rsidRPr="005A60E9">
        <w:rPr>
          <w:rFonts w:ascii="Arial" w:hAnsi="Arial" w:cs="Arial"/>
          <w:sz w:val="22"/>
          <w:szCs w:val="22"/>
          <w:vertAlign w:val="superscript"/>
          <w:lang w:val="en-GB"/>
        </w:rPr>
        <w:t>th</w:t>
      </w:r>
      <w:r w:rsidR="005A60E9">
        <w:rPr>
          <w:rFonts w:ascii="Arial" w:hAnsi="Arial" w:cs="Arial"/>
          <w:sz w:val="22"/>
          <w:szCs w:val="22"/>
          <w:lang w:val="en-GB"/>
        </w:rPr>
        <w:t xml:space="preserve"> </w:t>
      </w:r>
      <w:r w:rsidRPr="005A60E9">
        <w:rPr>
          <w:rFonts w:ascii="Arial" w:hAnsi="Arial" w:cs="Arial"/>
          <w:sz w:val="22"/>
          <w:szCs w:val="22"/>
          <w:lang w:val="en-GB"/>
        </w:rPr>
        <w:t xml:space="preserve">November </w:t>
      </w:r>
      <w:r w:rsidR="005A60E9">
        <w:rPr>
          <w:rFonts w:ascii="Arial" w:hAnsi="Arial" w:cs="Arial"/>
          <w:sz w:val="22"/>
          <w:szCs w:val="22"/>
          <w:lang w:val="en-GB"/>
        </w:rPr>
        <w:t>2014</w:t>
      </w:r>
      <w:r w:rsidRPr="005A60E9">
        <w:rPr>
          <w:rFonts w:ascii="Arial" w:hAnsi="Arial" w:cs="Arial"/>
          <w:sz w:val="22"/>
          <w:szCs w:val="22"/>
          <w:lang w:val="en-GB"/>
        </w:rPr>
        <w:t xml:space="preserve"> in Las Vegas. GRC details are available at </w:t>
      </w:r>
      <w:hyperlink r:id="rId7" w:tgtFrame="_blank" w:history="1">
        <w:r w:rsidRPr="005A60E9">
          <w:rPr>
            <w:rStyle w:val="Hyperlink"/>
            <w:rFonts w:ascii="Arial" w:hAnsi="Arial" w:cs="Arial"/>
            <w:sz w:val="22"/>
            <w:szCs w:val="22"/>
            <w:lang w:val="en-GB"/>
          </w:rPr>
          <w:t>www.global-rallycross.com</w:t>
        </w:r>
      </w:hyperlink>
      <w:r w:rsidRPr="005A60E9">
        <w:rPr>
          <w:rFonts w:ascii="Arial" w:hAnsi="Arial" w:cs="Arial"/>
          <w:sz w:val="22"/>
          <w:szCs w:val="22"/>
          <w:lang w:val="en-GB"/>
        </w:rPr>
        <w:t>.</w:t>
      </w:r>
    </w:p>
    <w:p w:rsidR="00CC51C7" w:rsidRPr="005A60E9" w:rsidRDefault="00936D30" w:rsidP="00936D30">
      <w:pPr>
        <w:pStyle w:val="StandardWeb"/>
        <w:jc w:val="center"/>
        <w:rPr>
          <w:rFonts w:ascii="Arial" w:hAnsi="Arial" w:cs="Arial"/>
          <w:sz w:val="22"/>
          <w:szCs w:val="22"/>
          <w:lang w:val="en-GB"/>
        </w:rPr>
      </w:pPr>
      <w:r>
        <w:rPr>
          <w:rFonts w:ascii="Arial" w:hAnsi="Arial" w:cs="Arial"/>
          <w:noProof/>
          <w:sz w:val="22"/>
          <w:szCs w:val="22"/>
        </w:rPr>
        <w:drawing>
          <wp:inline distT="0" distB="0" distL="0" distR="0">
            <wp:extent cx="3241915" cy="1800000"/>
            <wp:effectExtent l="19050" t="0" r="0" b="0"/>
            <wp:docPr id="1" name="Bild 1" descr="M:\Marketing\Web\New Website\Content\Press\2014\2014_03_03 Red Bull Global Rallycross\Global-Rallycross-Yokohama Tire Corp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4\2014_03_03 Red Bull Global Rallycross\Global-Rallycross-Yokohama Tire Corporation.jpg"/>
                    <pic:cNvPicPr>
                      <a:picLocks noChangeAspect="1" noChangeArrowheads="1"/>
                    </pic:cNvPicPr>
                  </pic:nvPicPr>
                  <pic:blipFill>
                    <a:blip r:embed="rId8" cstate="print"/>
                    <a:srcRect/>
                    <a:stretch>
                      <a:fillRect/>
                    </a:stretch>
                  </pic:blipFill>
                  <pic:spPr bwMode="auto">
                    <a:xfrm>
                      <a:off x="0" y="0"/>
                      <a:ext cx="3241915" cy="1800000"/>
                    </a:xfrm>
                    <a:prstGeom prst="rect">
                      <a:avLst/>
                    </a:prstGeom>
                    <a:noFill/>
                    <a:ln w="9525">
                      <a:noFill/>
                      <a:miter lim="800000"/>
                      <a:headEnd/>
                      <a:tailEnd/>
                    </a:ln>
                  </pic:spPr>
                </pic:pic>
              </a:graphicData>
            </a:graphic>
          </wp:inline>
        </w:drawing>
      </w:r>
    </w:p>
    <w:sectPr w:rsidR="00CC51C7" w:rsidRPr="005A60E9"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E7F" w:rsidRDefault="00473E7F" w:rsidP="00B25742">
      <w:r>
        <w:separator/>
      </w:r>
    </w:p>
  </w:endnote>
  <w:endnote w:type="continuationSeparator" w:id="0">
    <w:p w:rsidR="00473E7F" w:rsidRDefault="00473E7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C141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E7F" w:rsidRDefault="00473E7F" w:rsidP="00B25742">
      <w:r>
        <w:separator/>
      </w:r>
    </w:p>
  </w:footnote>
  <w:footnote w:type="continuationSeparator" w:id="0">
    <w:p w:rsidR="00473E7F" w:rsidRDefault="00473E7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C141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A60E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36D30"/>
    <w:rsid w:val="009463A0"/>
    <w:rsid w:val="009519DF"/>
    <w:rsid w:val="0095759E"/>
    <w:rsid w:val="009613A0"/>
    <w:rsid w:val="00961410"/>
    <w:rsid w:val="009619BE"/>
    <w:rsid w:val="009652B9"/>
    <w:rsid w:val="00974A2C"/>
    <w:rsid w:val="0099126E"/>
    <w:rsid w:val="009B41F0"/>
    <w:rsid w:val="009B59C5"/>
    <w:rsid w:val="009C141F"/>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9B0"/>
    <w:rsid w:val="00AC5A73"/>
    <w:rsid w:val="00AD010A"/>
    <w:rsid w:val="00AD2D5D"/>
    <w:rsid w:val="00AE089E"/>
    <w:rsid w:val="00AE1937"/>
    <w:rsid w:val="00AE72AE"/>
    <w:rsid w:val="00AF1396"/>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C7"/>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CC51C7"/>
    <w:rPr>
      <w:b/>
      <w:bCs/>
    </w:rPr>
  </w:style>
  <w:style w:type="character" w:styleId="Hervorhebung">
    <w:name w:val="Emphasis"/>
    <w:basedOn w:val="Absatz-Standardschriftart"/>
    <w:uiPriority w:val="20"/>
    <w:qFormat/>
    <w:rsid w:val="00CC51C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28819072">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global-rallycros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1519</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6</cp:revision>
  <cp:lastPrinted>2012-03-02T16:27:00Z</cp:lastPrinted>
  <dcterms:created xsi:type="dcterms:W3CDTF">2014-03-10T11:11:00Z</dcterms:created>
  <dcterms:modified xsi:type="dcterms:W3CDTF">2014-03-10T11:26:00Z</dcterms:modified>
</cp:coreProperties>
</file>